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财政部统一发布的全国36省市</w:t>
      </w:r>
      <w:r>
        <w:rPr>
          <w:rFonts w:hint="eastAsia" w:ascii="方正小标宋简体" w:eastAsia="方正小标宋简体"/>
          <w:sz w:val="40"/>
          <w:szCs w:val="40"/>
        </w:rPr>
        <w:br w:type="textWrapping"/>
      </w:r>
      <w:r>
        <w:rPr>
          <w:rFonts w:hint="eastAsia" w:ascii="方正小标宋简体" w:eastAsia="方正小标宋简体"/>
          <w:sz w:val="40"/>
          <w:szCs w:val="40"/>
        </w:rPr>
        <w:t>（自治区、直辖市、计划单列市）</w:t>
      </w:r>
    </w:p>
    <w:p>
      <w:pPr>
        <w:spacing w:after="312" w:afterLines="100"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差旅住宿费限额标准和伙食补助费标准表</w:t>
      </w:r>
    </w:p>
    <w:p>
      <w:pPr>
        <w:spacing w:line="600" w:lineRule="exac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单位：元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903"/>
        <w:gridCol w:w="2365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  份</w:t>
            </w:r>
          </w:p>
        </w:tc>
        <w:tc>
          <w:tcPr>
            <w:tcW w:w="58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住宿费限额标准（每人每天）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伙食补助费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（每人每天）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部级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（普通套间）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司局级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（单间或标准间）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其他人员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（标准间）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  京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  海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  圳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  南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  海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  藏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  连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  东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  苏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  岛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  门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  江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  疆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  建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  南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辽  宁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  东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云  南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  庆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  肃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  西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  夏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  南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  波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  北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  州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  西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  川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内蒙古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  西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  津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  西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  徽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  北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黑龙江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吉  林</w:t>
            </w:r>
          </w:p>
        </w:tc>
        <w:tc>
          <w:tcPr>
            <w:tcW w:w="19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450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73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yyd</dc:creator>
  <cp:lastModifiedBy>yyd</cp:lastModifiedBy>
  <dcterms:modified xsi:type="dcterms:W3CDTF">2017-11-13T01:38:01Z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